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B36E" w14:textId="2605D4DB" w:rsidR="004D770E" w:rsidRDefault="00203237" w:rsidP="00F126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Термоэлектрический генератор</w:t>
      </w:r>
    </w:p>
    <w:p w14:paraId="2B21F96F" w14:textId="77777777" w:rsidR="00F657B8" w:rsidRDefault="00F12650" w:rsidP="00F657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Описание. </w:t>
      </w:r>
    </w:p>
    <w:p w14:paraId="0404315B" w14:textId="77777777" w:rsidR="00DD56E7" w:rsidRDefault="00DD56E7" w:rsidP="00DD56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E7">
        <w:rPr>
          <w:rFonts w:ascii="Times New Roman" w:hAnsi="Times New Roman" w:cs="Times New Roman"/>
          <w:sz w:val="28"/>
          <w:szCs w:val="28"/>
        </w:rPr>
        <w:t>Термоэлектрический генератор (ТЭГ)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56E7">
        <w:rPr>
          <w:rFonts w:ascii="Times New Roman" w:hAnsi="Times New Roman" w:cs="Times New Roman"/>
          <w:sz w:val="28"/>
          <w:szCs w:val="28"/>
        </w:rPr>
        <w:t xml:space="preserve"> устройство для прямого преобразования тепловой энергии в электрическую, принцип действия которого основан на эффекте Зеебека. В состав ТЭГ входят: термобатареи, набранные из полупроводниковых термоэлементов, соединённых последовательно или параллельно; теплообменники горячих и холодных спаев термобатарей. </w:t>
      </w:r>
    </w:p>
    <w:p w14:paraId="2C1CB598" w14:textId="77777777" w:rsidR="00DD56E7" w:rsidRDefault="00DD56E7" w:rsidP="00DD56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E7">
        <w:rPr>
          <w:rFonts w:ascii="Times New Roman" w:hAnsi="Times New Roman" w:cs="Times New Roman"/>
          <w:sz w:val="28"/>
          <w:szCs w:val="28"/>
        </w:rPr>
        <w:t xml:space="preserve">ТЭГ обладают рядом преимуществ перед традиционными электромашинными преобразователями энергии, например турбогенераторами, отсутствием движущихся частей, высокой надёжностью, простотой обслуживания. ТЭГ применяются для энергоснабжения удалённых и труднодоступных потребителей электроэнергии (автоматических маяков, навигационных буев, метеорологических станций, активных ретрансляторов, космических аппаратов, станций антикоррозионной защиты газо- и нефтепроводов и т. п.). </w:t>
      </w:r>
    </w:p>
    <w:p w14:paraId="29CAF743" w14:textId="48ED653D" w:rsidR="00DD56E7" w:rsidRDefault="00DD56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3022BF16" wp14:editId="68D28419">
            <wp:extent cx="1296059" cy="2152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25" cy="21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1F4648" wp14:editId="1EA588EE">
            <wp:extent cx="2085975" cy="1561004"/>
            <wp:effectExtent l="0" t="0" r="0" b="1270"/>
            <wp:docPr id="13" name="Рисунок 13" descr="Ученые создали носимый солнечный термоэлектрический генератор (W-STEG) |  ТЕХНОЛОГИИ, ИНЖИНИРИНГ, ИННОВ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ченые создали носимый солнечный термоэлектрический генератор (W-STEG) |  ТЕХНОЛОГИИ, ИНЖИНИРИНГ, ИННОВ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152" cy="15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BF096" wp14:editId="4657ED2A">
            <wp:extent cx="1803670" cy="1695450"/>
            <wp:effectExtent l="0" t="0" r="6350" b="0"/>
            <wp:docPr id="14" name="Рисунок 14" descr="Сборка термогенератора своими руками для получения электричества:  особенности проц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борка термогенератора своими руками для получения электричества:  особенности процесс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51" cy="17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53D0" w14:textId="1FB2CF64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906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14:paraId="73876990" w14:textId="463F2BB4" w:rsidR="006919E7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провести анализ имеющихся на </w:t>
      </w:r>
      <w:r>
        <w:rPr>
          <w:rFonts w:ascii="Times New Roman" w:hAnsi="Times New Roman" w:cs="Times New Roman"/>
          <w:sz w:val="28"/>
          <w:szCs w:val="28"/>
        </w:rPr>
        <w:t>отечественном рынке</w:t>
      </w:r>
      <w:r w:rsidRPr="00496906">
        <w:rPr>
          <w:rFonts w:ascii="Times New Roman" w:hAnsi="Times New Roman" w:cs="Times New Roman"/>
          <w:sz w:val="28"/>
          <w:szCs w:val="28"/>
        </w:rPr>
        <w:t xml:space="preserve"> готовых технических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964">
        <w:rPr>
          <w:rFonts w:ascii="Times New Roman" w:hAnsi="Times New Roman" w:cs="Times New Roman"/>
          <w:sz w:val="28"/>
          <w:szCs w:val="28"/>
        </w:rPr>
        <w:t>по автономному электроснабжению с использованием термоэлектрических генераторов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4ABBA1D5" w14:textId="61EE3174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906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476964">
        <w:rPr>
          <w:rFonts w:ascii="Times New Roman" w:hAnsi="Times New Roman" w:cs="Times New Roman"/>
          <w:sz w:val="28"/>
          <w:szCs w:val="28"/>
        </w:rPr>
        <w:t>вид</w:t>
      </w:r>
      <w:r w:rsidR="00DD5A46">
        <w:rPr>
          <w:rFonts w:ascii="Times New Roman" w:hAnsi="Times New Roman" w:cs="Times New Roman"/>
          <w:sz w:val="28"/>
          <w:szCs w:val="28"/>
        </w:rPr>
        <w:t xml:space="preserve"> </w:t>
      </w:r>
      <w:r w:rsidR="00476964">
        <w:rPr>
          <w:rFonts w:ascii="Times New Roman" w:hAnsi="Times New Roman" w:cs="Times New Roman"/>
          <w:sz w:val="28"/>
          <w:szCs w:val="28"/>
        </w:rPr>
        <w:t>термоэлектрического генератора для автономного электроснабжения потребителей</w:t>
      </w:r>
      <w:r w:rsidRPr="00496906">
        <w:rPr>
          <w:rFonts w:ascii="Times New Roman" w:hAnsi="Times New Roman" w:cs="Times New Roman"/>
          <w:sz w:val="28"/>
          <w:szCs w:val="28"/>
        </w:rPr>
        <w:t>;</w:t>
      </w:r>
    </w:p>
    <w:p w14:paraId="56B9744F" w14:textId="7833B8CF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структурную схему системы автономного электроснабжения на основе </w:t>
      </w:r>
      <w:r w:rsidR="00476964">
        <w:rPr>
          <w:rFonts w:ascii="Times New Roman" w:hAnsi="Times New Roman" w:cs="Times New Roman"/>
          <w:sz w:val="28"/>
          <w:szCs w:val="28"/>
        </w:rPr>
        <w:t>термоэлектрического генератора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23AFF044" w14:textId="01358985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>- о</w:t>
      </w:r>
      <w:r w:rsidR="00B720FA">
        <w:rPr>
          <w:rFonts w:ascii="Times New Roman" w:hAnsi="Times New Roman" w:cs="Times New Roman"/>
          <w:sz w:val="28"/>
          <w:szCs w:val="28"/>
        </w:rPr>
        <w:t>пределить</w:t>
      </w:r>
      <w:r w:rsidRPr="0049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r w:rsidR="003C0664">
        <w:rPr>
          <w:rFonts w:ascii="Times New Roman" w:hAnsi="Times New Roman" w:cs="Times New Roman"/>
          <w:sz w:val="28"/>
          <w:szCs w:val="28"/>
        </w:rPr>
        <w:t xml:space="preserve">применение систем автономного электроснабжения на основе </w:t>
      </w:r>
      <w:r w:rsidR="00476964">
        <w:rPr>
          <w:rFonts w:ascii="Times New Roman" w:hAnsi="Times New Roman" w:cs="Times New Roman"/>
          <w:sz w:val="28"/>
          <w:szCs w:val="28"/>
        </w:rPr>
        <w:t>термоэлектрического генератора</w:t>
      </w:r>
      <w:r w:rsidRPr="0049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C9D06" w14:textId="5DAB782D" w:rsidR="009D33C4" w:rsidRPr="009D33C4" w:rsidRDefault="009D33C4" w:rsidP="009D33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3C4">
        <w:rPr>
          <w:rFonts w:ascii="Times New Roman" w:hAnsi="Times New Roman" w:cs="Times New Roman"/>
          <w:b/>
          <w:i/>
          <w:sz w:val="28"/>
          <w:szCs w:val="28"/>
        </w:rPr>
        <w:t>Статьи, материалы для подготовки:</w:t>
      </w:r>
    </w:p>
    <w:p w14:paraId="61611CF0" w14:textId="77777777" w:rsidR="00476964" w:rsidRPr="00476964" w:rsidRDefault="00476964" w:rsidP="00476964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64">
        <w:rPr>
          <w:rFonts w:ascii="Times New Roman" w:hAnsi="Times New Roman" w:cs="Times New Roman"/>
          <w:sz w:val="28"/>
          <w:szCs w:val="28"/>
        </w:rPr>
        <w:t>Лисиенко В. Г. Термоэлектрические преобразователи для измерения: учеб. пособие. – Екб.: Изд.-во Политехн. ун-та, 2007.</w:t>
      </w:r>
    </w:p>
    <w:p w14:paraId="78EE2B66" w14:textId="6403EF60" w:rsidR="0063112E" w:rsidRDefault="00476964" w:rsidP="00476964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64">
        <w:rPr>
          <w:rFonts w:ascii="Times New Roman" w:hAnsi="Times New Roman" w:cs="Times New Roman"/>
          <w:sz w:val="28"/>
          <w:szCs w:val="28"/>
        </w:rPr>
        <w:t>Айгумов Т.Г., Алябьев В.А., Евдулов Д.В., Миспахов И.Ш. Модель портативного термоэлектрического генератора электрической энергии для условий Крайнего Севера. Вестник Дагестанского государственного технического университета. Технические науки. 2019; 46 (2): 8-19.</w:t>
      </w:r>
    </w:p>
    <w:p w14:paraId="46E944D3" w14:textId="77777777" w:rsidR="0063112E" w:rsidRPr="0063112E" w:rsidRDefault="0063112E" w:rsidP="0063112E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2E">
        <w:rPr>
          <w:rFonts w:ascii="Times New Roman" w:hAnsi="Times New Roman" w:cs="Times New Roman"/>
          <w:sz w:val="28"/>
          <w:szCs w:val="28"/>
        </w:rPr>
        <w:t>Самойлович А.Г. «Термоэлектрические и термомагнитные методы превращения энергии» 2007</w:t>
      </w:r>
    </w:p>
    <w:p w14:paraId="7E022692" w14:textId="77777777" w:rsidR="0063112E" w:rsidRPr="0063112E" w:rsidRDefault="0063112E" w:rsidP="0063112E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2E">
        <w:rPr>
          <w:rFonts w:ascii="Times New Roman" w:hAnsi="Times New Roman" w:cs="Times New Roman"/>
          <w:sz w:val="28"/>
          <w:szCs w:val="28"/>
        </w:rPr>
        <w:t>Поздняков Б. С, Коптелов Е.А. «Термоэлектрическая энергетика» 1974</w:t>
      </w:r>
    </w:p>
    <w:p w14:paraId="338E99AA" w14:textId="77777777" w:rsidR="0063112E" w:rsidRPr="0063112E" w:rsidRDefault="0063112E" w:rsidP="0063112E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2E">
        <w:rPr>
          <w:rFonts w:ascii="Times New Roman" w:hAnsi="Times New Roman" w:cs="Times New Roman"/>
          <w:sz w:val="28"/>
          <w:szCs w:val="28"/>
        </w:rPr>
        <w:t>Бернштейн А. С. «Термоэлектричество» 1957</w:t>
      </w:r>
    </w:p>
    <w:p w14:paraId="62632679" w14:textId="41085D40" w:rsidR="00B720FA" w:rsidRPr="009D33C4" w:rsidRDefault="00B720FA" w:rsidP="00476964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интернет</w:t>
      </w:r>
    </w:p>
    <w:p w14:paraId="617FBA3C" w14:textId="77777777" w:rsidR="009D33C4" w:rsidRPr="009D33C4" w:rsidRDefault="009D33C4" w:rsidP="009D33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DCC1F" w14:textId="77777777" w:rsidR="006919E7" w:rsidRPr="00F12650" w:rsidRDefault="006919E7" w:rsidP="009D33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9E7" w:rsidRPr="00F1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360C"/>
    <w:multiLevelType w:val="hybridMultilevel"/>
    <w:tmpl w:val="87C404DC"/>
    <w:lvl w:ilvl="0" w:tplc="D5B41316">
      <w:start w:val="1"/>
      <w:numFmt w:val="decimal"/>
      <w:lvlText w:val="%1."/>
      <w:lvlJc w:val="left"/>
      <w:pPr>
        <w:tabs>
          <w:tab w:val="num" w:pos="3986"/>
        </w:tabs>
        <w:ind w:left="3986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881"/>
        </w:tabs>
        <w:ind w:left="38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01"/>
        </w:tabs>
        <w:ind w:left="46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21"/>
        </w:tabs>
        <w:ind w:left="53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1"/>
        </w:tabs>
        <w:ind w:left="60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1"/>
        </w:tabs>
        <w:ind w:left="67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1"/>
        </w:tabs>
        <w:ind w:left="74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1"/>
        </w:tabs>
        <w:ind w:left="82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1"/>
        </w:tabs>
        <w:ind w:left="8921" w:hanging="180"/>
      </w:pPr>
    </w:lvl>
  </w:abstractNum>
  <w:abstractNum w:abstractNumId="1" w15:restartNumberingAfterBreak="0">
    <w:nsid w:val="29EC08F1"/>
    <w:multiLevelType w:val="hybridMultilevel"/>
    <w:tmpl w:val="7346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B131A"/>
    <w:multiLevelType w:val="hybridMultilevel"/>
    <w:tmpl w:val="B808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50"/>
    <w:rsid w:val="00203237"/>
    <w:rsid w:val="003C0664"/>
    <w:rsid w:val="00476964"/>
    <w:rsid w:val="004D770E"/>
    <w:rsid w:val="0063112E"/>
    <w:rsid w:val="006919E7"/>
    <w:rsid w:val="009D33C4"/>
    <w:rsid w:val="00B720FA"/>
    <w:rsid w:val="00DD56E7"/>
    <w:rsid w:val="00DD5A46"/>
    <w:rsid w:val="00E411B8"/>
    <w:rsid w:val="00F12650"/>
    <w:rsid w:val="00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59E6"/>
  <w15:chartTrackingRefBased/>
  <w15:docId w15:val="{3FE26627-C72D-4A2A-96A2-A5E49042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konoplev80@outlook.com</dc:creator>
  <cp:keywords/>
  <dc:description/>
  <cp:lastModifiedBy>Евгений К</cp:lastModifiedBy>
  <cp:revision>4</cp:revision>
  <dcterms:created xsi:type="dcterms:W3CDTF">2023-08-29T09:22:00Z</dcterms:created>
  <dcterms:modified xsi:type="dcterms:W3CDTF">2023-08-29T09:31:00Z</dcterms:modified>
</cp:coreProperties>
</file>